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94" w:rsidRPr="008B572D" w:rsidRDefault="00375617" w:rsidP="00651594">
      <w:pPr>
        <w:pStyle w:val="Nagwek"/>
        <w:jc w:val="center"/>
        <w:rPr>
          <w:rFonts w:ascii="Times New Roman" w:hAnsi="Times New Roman"/>
          <w:sz w:val="24"/>
          <w:szCs w:val="24"/>
        </w:rPr>
      </w:pPr>
      <w:r w:rsidRPr="008B572D">
        <w:rPr>
          <w:rFonts w:ascii="Times New Roman" w:hAnsi="Times New Roman"/>
          <w:b/>
          <w:sz w:val="24"/>
          <w:szCs w:val="24"/>
        </w:rPr>
        <w:t>Kulinarne  Mosty Europy</w:t>
      </w:r>
      <w:r w:rsidR="00651594" w:rsidRPr="008B572D">
        <w:rPr>
          <w:rFonts w:ascii="Times New Roman" w:hAnsi="Times New Roman"/>
          <w:sz w:val="24"/>
          <w:szCs w:val="24"/>
        </w:rPr>
        <w:t xml:space="preserve"> </w:t>
      </w:r>
    </w:p>
    <w:p w:rsidR="00651594" w:rsidRPr="008B572D" w:rsidRDefault="00651594" w:rsidP="00651594">
      <w:pPr>
        <w:pStyle w:val="Nagwek"/>
        <w:jc w:val="center"/>
        <w:rPr>
          <w:rFonts w:ascii="Times New Roman" w:hAnsi="Times New Roman"/>
          <w:sz w:val="24"/>
          <w:szCs w:val="24"/>
        </w:rPr>
      </w:pPr>
    </w:p>
    <w:p w:rsidR="00651594" w:rsidRPr="008B572D" w:rsidRDefault="00651594" w:rsidP="00651594">
      <w:pPr>
        <w:pStyle w:val="Nagwek"/>
        <w:jc w:val="center"/>
        <w:rPr>
          <w:rFonts w:ascii="Times New Roman" w:hAnsi="Times New Roman"/>
          <w:sz w:val="24"/>
          <w:szCs w:val="24"/>
        </w:rPr>
      </w:pPr>
    </w:p>
    <w:p w:rsidR="00651594" w:rsidRPr="008B572D" w:rsidRDefault="00651594" w:rsidP="00651594">
      <w:pPr>
        <w:pStyle w:val="Nagwek"/>
        <w:jc w:val="center"/>
        <w:rPr>
          <w:rFonts w:ascii="Times New Roman" w:hAnsi="Times New Roman"/>
          <w:sz w:val="24"/>
          <w:szCs w:val="24"/>
        </w:rPr>
      </w:pPr>
    </w:p>
    <w:p w:rsidR="00651594" w:rsidRPr="008B572D" w:rsidRDefault="00651594" w:rsidP="008B572D">
      <w:pPr>
        <w:pStyle w:val="Nagwek"/>
        <w:rPr>
          <w:rFonts w:ascii="Times New Roman" w:hAnsi="Times New Roman"/>
          <w:sz w:val="24"/>
          <w:szCs w:val="24"/>
        </w:rPr>
      </w:pPr>
      <w:r w:rsidRPr="008B572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476500" cy="1000125"/>
            <wp:effectExtent l="19050" t="0" r="0" b="0"/>
            <wp:docPr id="8" name="Obraz 2" descr="E:\Leonardo_Logo_JPG200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E:\Leonardo_Logo_JPG2007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594" w:rsidRPr="008B572D" w:rsidRDefault="00651594" w:rsidP="00651594">
      <w:pPr>
        <w:pStyle w:val="Nagwek"/>
        <w:jc w:val="center"/>
        <w:rPr>
          <w:rFonts w:ascii="Times New Roman" w:hAnsi="Times New Roman"/>
          <w:sz w:val="24"/>
          <w:szCs w:val="24"/>
        </w:rPr>
      </w:pPr>
    </w:p>
    <w:p w:rsidR="00651594" w:rsidRPr="008B572D" w:rsidRDefault="00651594" w:rsidP="00651594">
      <w:pPr>
        <w:pStyle w:val="Nagwek"/>
        <w:jc w:val="center"/>
        <w:rPr>
          <w:rFonts w:ascii="Times New Roman" w:hAnsi="Times New Roman"/>
          <w:noProof/>
          <w:sz w:val="24"/>
          <w:szCs w:val="24"/>
        </w:rPr>
      </w:pPr>
    </w:p>
    <w:p w:rsidR="00212FF2" w:rsidRPr="008B572D" w:rsidRDefault="00212FF2">
      <w:pPr>
        <w:rPr>
          <w:rFonts w:ascii="Times New Roman" w:hAnsi="Times New Roman" w:cs="Times New Roman"/>
          <w:sz w:val="24"/>
          <w:szCs w:val="24"/>
        </w:rPr>
      </w:pPr>
    </w:p>
    <w:p w:rsidR="00375617" w:rsidRPr="008B572D" w:rsidRDefault="00375617" w:rsidP="00375617">
      <w:pPr>
        <w:pStyle w:val="Nagwek"/>
        <w:spacing w:line="360" w:lineRule="auto"/>
        <w:jc w:val="both"/>
        <w:rPr>
          <w:rFonts w:ascii="Times New Roman" w:hAnsi="Times New Roman"/>
          <w:i/>
          <w:color w:val="17365D" w:themeColor="text2" w:themeShade="BF"/>
          <w:sz w:val="24"/>
          <w:szCs w:val="24"/>
        </w:rPr>
      </w:pPr>
      <w:r w:rsidRPr="008B572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Pod koniec lipca w Augustowie odbyło się spotkanie partnerów realizujących międzynarodowy projekt </w:t>
      </w:r>
      <w:r w:rsidRPr="008B572D">
        <w:rPr>
          <w:rFonts w:ascii="Times New Roman" w:hAnsi="Times New Roman"/>
          <w:noProof/>
          <w:color w:val="17365D" w:themeColor="text2" w:themeShade="BF"/>
          <w:sz w:val="24"/>
          <w:szCs w:val="24"/>
        </w:rPr>
        <w:t xml:space="preserve"> </w:t>
      </w:r>
      <w:r w:rsidRPr="008B572D">
        <w:rPr>
          <w:rFonts w:ascii="Times New Roman" w:hAnsi="Times New Roman"/>
          <w:b/>
          <w:noProof/>
          <w:color w:val="17365D" w:themeColor="text2" w:themeShade="BF"/>
          <w:sz w:val="24"/>
          <w:szCs w:val="24"/>
        </w:rPr>
        <w:t>„C</w:t>
      </w:r>
      <w:r w:rsidRPr="008B572D"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  <w:t>ULINARY BRIDGES ACROSS EUROPE”.</w:t>
      </w:r>
      <w:r w:rsidRPr="008B572D">
        <w:rPr>
          <w:rFonts w:ascii="Times New Roman" w:hAnsi="Times New Roman"/>
          <w:i/>
          <w:color w:val="17365D" w:themeColor="text2" w:themeShade="BF"/>
          <w:sz w:val="24"/>
          <w:szCs w:val="24"/>
        </w:rPr>
        <w:t xml:space="preserve"> Wzięli w nim udział przedstawiciele organizacji z Grecji, Cypru, Niemiec, Włoch oraz </w:t>
      </w:r>
      <w:r w:rsidR="00F21943" w:rsidRPr="008B572D">
        <w:rPr>
          <w:rFonts w:ascii="Times New Roman" w:hAnsi="Times New Roman"/>
          <w:i/>
          <w:color w:val="17365D" w:themeColor="text2" w:themeShade="BF"/>
          <w:sz w:val="24"/>
          <w:szCs w:val="24"/>
        </w:rPr>
        <w:t xml:space="preserve">Polski: </w:t>
      </w:r>
      <w:r w:rsidRPr="008B572D">
        <w:rPr>
          <w:rFonts w:ascii="Times New Roman" w:hAnsi="Times New Roman"/>
          <w:i/>
          <w:color w:val="17365D" w:themeColor="text2" w:themeShade="BF"/>
          <w:sz w:val="24"/>
          <w:szCs w:val="24"/>
        </w:rPr>
        <w:t xml:space="preserve">Galerii Smaku z Augustowa i Fundacji GAMA z Dąbrowy Białostockiej. </w:t>
      </w:r>
    </w:p>
    <w:p w:rsidR="00F21943" w:rsidRPr="008B572D" w:rsidRDefault="00F21943" w:rsidP="00651594">
      <w:pPr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8B572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Dwu letni projekt  powstał z inicjatywy organizacji zajmujących się szeroko rozumianą edukacją zawodową z udziałem organizacji skupiających przedstawicieli branży hotelarskiej oraz  restauracyjnej.</w:t>
      </w:r>
    </w:p>
    <w:p w:rsidR="00F21943" w:rsidRPr="008B572D" w:rsidRDefault="00F21943" w:rsidP="00651594">
      <w:pPr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8B572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Głównymi celami projektu są</w:t>
      </w:r>
      <w:r w:rsidR="00651594" w:rsidRPr="008B572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:</w:t>
      </w:r>
      <w:r w:rsidR="00651594" w:rsidRPr="008B572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p</w:t>
      </w:r>
      <w:r w:rsidRPr="008B572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romowanie europejskiego wymiaru kształcenia ustawicznego w ramach współpracy ponadnarodowej między partnerami, skupiając się na kształceniu i szkoleniu za</w:t>
      </w:r>
      <w:r w:rsidR="00651594" w:rsidRPr="008B572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wodowym w branży restauracyjnej, jak również u</w:t>
      </w:r>
      <w:r w:rsidRPr="008B572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możliwienie poznania i zrozumienia słuchaczom projektu:  kultury kulinarnej w innych krajach UE, życia codz</w:t>
      </w:r>
      <w:r w:rsidR="00651594" w:rsidRPr="008B572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iennego oraz pracy instytucji.</w:t>
      </w:r>
    </w:p>
    <w:p w:rsidR="00F21943" w:rsidRPr="008B572D" w:rsidRDefault="00F21943" w:rsidP="00651594">
      <w:pPr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8B572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W Augustowie odbyło się trzecie spotkanie partnerskie w ramach którego omówiono etap realizacji działań podjętych w każdym z krajów, przedstawiono powstałe już rezultaty oraz wyznaczono dalszą drogę działań.</w:t>
      </w:r>
      <w:r w:rsidR="00651594" w:rsidRPr="008B572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W trakcie spotkania obyła się prelekcja dotycząca modyfikacji tradycyjnych przepisów greckich oraz prezentacja </w:t>
      </w:r>
      <w:r w:rsidR="008B572D" w:rsidRPr="008B572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profesjonalnej fotografii potraw cypryjskich.</w:t>
      </w:r>
    </w:p>
    <w:p w:rsidR="00F21943" w:rsidRPr="008B572D" w:rsidRDefault="00651594" w:rsidP="00651594">
      <w:pPr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8B572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Jednym z elementów</w:t>
      </w:r>
      <w:r w:rsidR="00F21943" w:rsidRPr="008B572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spotkania </w:t>
      </w:r>
      <w:r w:rsidRPr="008B572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był </w:t>
      </w:r>
      <w:r w:rsidRPr="008B572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Piknik w Kuriance</w:t>
      </w:r>
      <w:r w:rsidRPr="008B572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Przedstawiciele lokalnych władz, społeczność  lokalna  oraz </w:t>
      </w:r>
      <w:r w:rsidR="00F21943" w:rsidRPr="008B572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zagraniczni goście mieli okazję uczes</w:t>
      </w:r>
      <w:r w:rsidRPr="008B572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tniczyć w pokazach kulinarnych oraz </w:t>
      </w:r>
      <w:r w:rsidR="00F21943" w:rsidRPr="008B572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zajęciach ICT. Odwiedziliśmy również Muzeum </w:t>
      </w:r>
      <w:r w:rsidR="00DC4EC6" w:rsidRPr="008B572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Lipskiej Pisanki i Twórczości</w:t>
      </w:r>
      <w:r w:rsidR="00F21943" w:rsidRPr="008B572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w</w:t>
      </w:r>
      <w:r w:rsidRPr="008B572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ysłuchaliśmy koncertu </w:t>
      </w:r>
      <w:r w:rsidR="00F21943" w:rsidRPr="008B572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Zespołu </w:t>
      </w:r>
      <w:r w:rsidRPr="008B572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Regionalnego Lipsk</w:t>
      </w:r>
      <w:r w:rsidR="00DC4EC6" w:rsidRPr="008B572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8B572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oraz</w:t>
      </w:r>
      <w:r w:rsidR="00DC4EC6" w:rsidRPr="008B572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spotkaliśmy się z Dąbrowskim Stowarzyszeniem Produktu Lokalnego. Nasi goście mieli okazje posmakować dąbrowskich serów</w:t>
      </w:r>
      <w:r w:rsidRPr="008B572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, chleba</w:t>
      </w:r>
      <w:r w:rsidR="00DC4EC6" w:rsidRPr="008B572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i miodów. Wzięli </w:t>
      </w:r>
      <w:r w:rsidRPr="008B572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również </w:t>
      </w:r>
      <w:r w:rsidR="00DC4EC6" w:rsidRPr="008B572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udział w pokazie klejenia kartaczy i pierogów, pieczenia drożdżówki, chleba i sękacza. Imprezę wzbogacił pokaz dojenia krowy oraz ognisko z pieczeniem kiełbasy i kartofli. </w:t>
      </w:r>
    </w:p>
    <w:p w:rsidR="00DC4EC6" w:rsidRPr="008B572D" w:rsidRDefault="008B572D" w:rsidP="00651594">
      <w:pPr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8B572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Projekt jest współfinansowany z KE w ramach programu „Uczenie się przez całe życie” - Projekt Partnerski Leonardo da Vinci.</w:t>
      </w:r>
    </w:p>
    <w:p w:rsidR="00375617" w:rsidRPr="008B572D" w:rsidRDefault="00375617">
      <w:pPr>
        <w:rPr>
          <w:rFonts w:ascii="Times New Roman" w:hAnsi="Times New Roman" w:cs="Times New Roman"/>
          <w:sz w:val="24"/>
          <w:szCs w:val="24"/>
        </w:rPr>
      </w:pPr>
    </w:p>
    <w:sectPr w:rsidR="00375617" w:rsidRPr="008B572D" w:rsidSect="00212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26D57"/>
    <w:multiLevelType w:val="hybridMultilevel"/>
    <w:tmpl w:val="F2E02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5617"/>
    <w:rsid w:val="000A1E54"/>
    <w:rsid w:val="00212FF2"/>
    <w:rsid w:val="00375617"/>
    <w:rsid w:val="00651594"/>
    <w:rsid w:val="008B572D"/>
    <w:rsid w:val="00BF60D7"/>
    <w:rsid w:val="00DC4EC6"/>
    <w:rsid w:val="00E73CAB"/>
    <w:rsid w:val="00F2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FF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75617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7561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6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 GAMA</dc:creator>
  <cp:lastModifiedBy>Fundacja GAMA</cp:lastModifiedBy>
  <cp:revision>2</cp:revision>
  <dcterms:created xsi:type="dcterms:W3CDTF">2014-08-01T10:33:00Z</dcterms:created>
  <dcterms:modified xsi:type="dcterms:W3CDTF">2014-08-01T10:33:00Z</dcterms:modified>
</cp:coreProperties>
</file>